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5" w:type="dxa"/>
        <w:tblCellMar>
          <w:top w:w="60" w:type="dxa"/>
          <w:left w:w="60" w:type="dxa"/>
          <w:bottom w:w="60" w:type="dxa"/>
          <w:right w:w="60" w:type="dxa"/>
        </w:tblCellMar>
        <w:tblLook w:val="04A0"/>
      </w:tblPr>
      <w:tblGrid>
        <w:gridCol w:w="3487"/>
        <w:gridCol w:w="6518"/>
      </w:tblGrid>
      <w:tr w:rsidR="000F0DEF" w:rsidRPr="00502CB9" w:rsidTr="007D690B">
        <w:tc>
          <w:tcPr>
            <w:tcW w:w="9855" w:type="dxa"/>
            <w:gridSpan w:val="2"/>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F0DEF" w:rsidRPr="00502CB9" w:rsidRDefault="000F0DEF" w:rsidP="007D690B">
            <w:pPr>
              <w:spacing w:after="240" w:line="240" w:lineRule="auto"/>
              <w:jc w:val="center"/>
              <w:rPr>
                <w:rFonts w:ascii="Helvetica" w:eastAsia="Times New Roman" w:hAnsi="Helvetica" w:cs="Helvetica"/>
                <w:color w:val="281F18"/>
                <w:sz w:val="20"/>
                <w:szCs w:val="20"/>
              </w:rPr>
            </w:pPr>
            <w:r w:rsidRPr="00502CB9">
              <w:rPr>
                <w:rFonts w:ascii="Helvetica" w:eastAsia="Times New Roman" w:hAnsi="Helvetica" w:cs="Helvetica"/>
                <w:b/>
                <w:bCs/>
                <w:color w:val="281F18"/>
                <w:sz w:val="20"/>
                <w:szCs w:val="20"/>
              </w:rPr>
              <w:t xml:space="preserve">Week of September </w:t>
            </w:r>
            <w:r>
              <w:rPr>
                <w:rFonts w:ascii="Helvetica" w:eastAsia="Times New Roman" w:hAnsi="Helvetica" w:cs="Helvetica"/>
                <w:b/>
                <w:bCs/>
                <w:color w:val="281F18"/>
                <w:sz w:val="20"/>
                <w:szCs w:val="20"/>
              </w:rPr>
              <w:t>16-20</w:t>
            </w:r>
          </w:p>
        </w:tc>
      </w:tr>
      <w:tr w:rsidR="000F0DEF" w:rsidRPr="00502CB9" w:rsidTr="007D690B">
        <w:tc>
          <w:tcPr>
            <w:tcW w:w="3435" w:type="dxa"/>
            <w:tcBorders>
              <w:top w:val="single" w:sz="18" w:space="0" w:color="000000"/>
              <w:left w:val="single" w:sz="18" w:space="0" w:color="000000"/>
              <w:bottom w:val="single" w:sz="8" w:space="0" w:color="000000"/>
              <w:right w:val="nil"/>
            </w:tcBorders>
            <w:tcMar>
              <w:top w:w="58" w:type="dxa"/>
              <w:left w:w="58" w:type="dxa"/>
              <w:bottom w:w="58" w:type="dxa"/>
              <w:right w:w="0" w:type="dxa"/>
            </w:tcMar>
            <w:hideMark/>
          </w:tcPr>
          <w:p w:rsidR="000F0DEF" w:rsidRPr="00502CB9" w:rsidRDefault="000F0DEF" w:rsidP="007D690B">
            <w:pPr>
              <w:spacing w:after="240" w:line="240" w:lineRule="auto"/>
              <w:rPr>
                <w:rFonts w:ascii="Helvetica" w:eastAsia="Times New Roman" w:hAnsi="Helvetica" w:cs="Helvetica"/>
                <w:color w:val="281F18"/>
                <w:sz w:val="20"/>
                <w:szCs w:val="20"/>
              </w:rPr>
            </w:pPr>
            <w:r w:rsidRPr="00502CB9">
              <w:rPr>
                <w:rFonts w:ascii="Helvetica" w:eastAsia="Times New Roman" w:hAnsi="Helvetica" w:cs="Helvetica"/>
                <w:color w:val="281F18"/>
                <w:sz w:val="20"/>
                <w:szCs w:val="20"/>
              </w:rPr>
              <w:t>Monday</w:t>
            </w:r>
          </w:p>
        </w:tc>
        <w:tc>
          <w:tcPr>
            <w:tcW w:w="6300" w:type="dxa"/>
            <w:tcBorders>
              <w:top w:val="single" w:sz="18" w:space="0" w:color="000000"/>
              <w:left w:val="single" w:sz="8" w:space="0" w:color="000000"/>
              <w:bottom w:val="single" w:sz="8" w:space="0" w:color="000000"/>
              <w:right w:val="single" w:sz="18" w:space="0" w:color="000000"/>
            </w:tcBorders>
            <w:shd w:val="clear" w:color="auto" w:fill="CCCCCC"/>
            <w:tcMar>
              <w:top w:w="58"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Standard</w:t>
            </w:r>
          </w:p>
        </w:tc>
        <w:tc>
          <w:tcPr>
            <w:tcW w:w="6300" w:type="dxa"/>
            <w:tcBorders>
              <w:top w:val="single" w:sz="6" w:space="0" w:color="000000"/>
              <w:left w:val="single" w:sz="6" w:space="0" w:color="000000"/>
              <w:bottom w:val="single" w:sz="6" w:space="0" w:color="000000"/>
              <w:right w:val="single" w:sz="6" w:space="0" w:color="000000"/>
            </w:tcBorders>
            <w:shd w:val="clear" w:color="auto" w:fill="CCCCCC"/>
            <w:tcMar>
              <w:top w:w="58" w:type="dxa"/>
              <w:left w:w="58" w:type="dxa"/>
              <w:bottom w:w="58" w:type="dxa"/>
              <w:right w:w="58" w:type="dxa"/>
            </w:tcMar>
            <w:hideMark/>
          </w:tcPr>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11-12.SL.1 </w:t>
            </w:r>
            <w:r w:rsidRPr="0078397E">
              <w:rPr>
                <w:rFonts w:ascii="TimesNewRomanPSMT" w:hAnsi="TimesNewRomanPSMT" w:cs="TimesNewRomanPSMT"/>
              </w:rPr>
              <w:t>Initiate and participate effectively in a range of collaborative discussions (one-on- one, in</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groups, and teacher-led) with diverse partners on grades 11-12 topics, texts, and issues, building</w:t>
            </w:r>
          </w:p>
          <w:p w:rsidR="000F0DEF" w:rsidRPr="00502CB9" w:rsidRDefault="000F0DEF" w:rsidP="000F0DEF">
            <w:pPr>
              <w:spacing w:after="0" w:line="240" w:lineRule="auto"/>
              <w:rPr>
                <w:rFonts w:ascii="Helvetica" w:eastAsia="Times New Roman" w:hAnsi="Helvetica" w:cs="Helvetica"/>
                <w:color w:val="281F18"/>
                <w:sz w:val="20"/>
                <w:szCs w:val="20"/>
              </w:rPr>
            </w:pPr>
            <w:r w:rsidRPr="0078397E">
              <w:rPr>
                <w:rFonts w:ascii="TimesNewRomanPSMT" w:hAnsi="TimesNewRomanPSMT" w:cs="TimesNewRomanPSMT"/>
              </w:rPr>
              <w:t>on others' ideas and expressing their own clearly and persuasively.</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Objective</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Students will gain knowledge about informative speaking.</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The students will:</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Receive a new informative speech assignment.  Brainstorm for topics in different areas and begin thinking about organizational structures.</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Assignments/Review for next day:</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Choose three topics to pursue.</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Reflection/Assessment:</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High low five</w:t>
            </w:r>
          </w:p>
        </w:tc>
      </w:tr>
      <w:tr w:rsidR="000F0DEF" w:rsidRPr="00502CB9" w:rsidTr="007D690B">
        <w:tc>
          <w:tcPr>
            <w:tcW w:w="3435" w:type="dxa"/>
            <w:tcBorders>
              <w:top w:val="nil"/>
              <w:left w:val="single" w:sz="18" w:space="0" w:color="000000"/>
              <w:bottom w:val="single" w:sz="1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Notes (optional)</w:t>
            </w:r>
          </w:p>
        </w:tc>
        <w:tc>
          <w:tcPr>
            <w:tcW w:w="6300" w:type="dxa"/>
            <w:tcBorders>
              <w:top w:val="nil"/>
              <w:left w:val="single" w:sz="8" w:space="0" w:color="000000"/>
              <w:bottom w:val="single" w:sz="1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0" w:type="auto"/>
            <w:tcMar>
              <w:top w:w="120" w:type="dxa"/>
              <w:left w:w="120" w:type="dxa"/>
              <w:bottom w:w="120" w:type="dxa"/>
              <w:right w:w="120" w:type="dxa"/>
            </w:tcMar>
            <w:vAlign w:val="center"/>
            <w:hideMark/>
          </w:tcPr>
          <w:p w:rsidR="000F0DEF" w:rsidRPr="00502CB9" w:rsidRDefault="000F0DEF" w:rsidP="007D690B">
            <w:pPr>
              <w:spacing w:after="0" w:line="240" w:lineRule="auto"/>
              <w:rPr>
                <w:rFonts w:ascii="Times New Roman" w:eastAsia="Times New Roman" w:hAnsi="Times New Roman" w:cs="Times New Roman"/>
                <w:sz w:val="20"/>
                <w:szCs w:val="20"/>
              </w:rPr>
            </w:pPr>
          </w:p>
        </w:tc>
      </w:tr>
      <w:tr w:rsidR="000F0DEF" w:rsidRPr="00502CB9" w:rsidTr="007D690B">
        <w:tc>
          <w:tcPr>
            <w:tcW w:w="3435" w:type="dxa"/>
            <w:tcBorders>
              <w:top w:val="nil"/>
              <w:left w:val="single" w:sz="6" w:space="0" w:color="000000"/>
              <w:bottom w:val="single" w:sz="6" w:space="0" w:color="000000"/>
              <w:right w:val="nil"/>
            </w:tcBorders>
            <w:shd w:val="clear" w:color="auto" w:fill="E6E6E6"/>
            <w:tcMar>
              <w:top w:w="0" w:type="dxa"/>
              <w:left w:w="58" w:type="dxa"/>
              <w:bottom w:w="58" w:type="dxa"/>
              <w:right w:w="0"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6300" w:type="dxa"/>
            <w:tcBorders>
              <w:top w:val="nil"/>
              <w:left w:val="single" w:sz="6" w:space="0" w:color="000000"/>
              <w:bottom w:val="single" w:sz="6" w:space="0" w:color="000000"/>
              <w:right w:val="single" w:sz="6" w:space="0" w:color="000000"/>
            </w:tcBorders>
            <w:shd w:val="clear" w:color="auto" w:fill="E6E6E6"/>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single" w:sz="18" w:space="0" w:color="000000"/>
              <w:left w:val="single" w:sz="18" w:space="0" w:color="000000"/>
              <w:bottom w:val="single" w:sz="8" w:space="0" w:color="000000"/>
              <w:right w:val="nil"/>
            </w:tcBorders>
            <w:tcMar>
              <w:top w:w="58" w:type="dxa"/>
              <w:left w:w="58" w:type="dxa"/>
              <w:bottom w:w="58" w:type="dxa"/>
              <w:right w:w="0" w:type="dxa"/>
            </w:tcMar>
            <w:hideMark/>
          </w:tcPr>
          <w:p w:rsidR="000F0DEF" w:rsidRPr="00502CB9" w:rsidRDefault="000F0DEF" w:rsidP="007D690B">
            <w:pPr>
              <w:spacing w:after="240" w:line="240" w:lineRule="auto"/>
              <w:rPr>
                <w:rFonts w:ascii="Helvetica" w:eastAsia="Times New Roman" w:hAnsi="Helvetica" w:cs="Helvetica"/>
                <w:color w:val="281F18"/>
                <w:sz w:val="20"/>
                <w:szCs w:val="20"/>
              </w:rPr>
            </w:pPr>
            <w:r w:rsidRPr="00502CB9">
              <w:rPr>
                <w:rFonts w:ascii="Helvetica" w:eastAsia="Times New Roman" w:hAnsi="Helvetica" w:cs="Helvetica"/>
                <w:color w:val="281F18"/>
                <w:sz w:val="20"/>
                <w:szCs w:val="20"/>
              </w:rPr>
              <w:t>Tuesday</w:t>
            </w:r>
          </w:p>
        </w:tc>
        <w:tc>
          <w:tcPr>
            <w:tcW w:w="6300" w:type="dxa"/>
            <w:tcBorders>
              <w:top w:val="single" w:sz="18" w:space="0" w:color="000000"/>
              <w:left w:val="single" w:sz="8" w:space="0" w:color="000000"/>
              <w:bottom w:val="single" w:sz="8" w:space="0" w:color="000000"/>
              <w:right w:val="single" w:sz="18" w:space="0" w:color="000000"/>
            </w:tcBorders>
            <w:shd w:val="clear" w:color="auto" w:fill="CCCCCC"/>
            <w:tcMar>
              <w:top w:w="58"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Standard</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11-12.SL.1 </w:t>
            </w:r>
            <w:r w:rsidRPr="0078397E">
              <w:rPr>
                <w:rFonts w:ascii="TimesNewRomanPSMT" w:hAnsi="TimesNewRomanPSMT" w:cs="TimesNewRomanPSMT"/>
              </w:rPr>
              <w:t>Initiate and participate effectively in a range of collaborative discussions (one-on- one, in</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groups, and teacher-led) with diverse partners on grades 11-12 topics, texts, and issues, building</w:t>
            </w:r>
          </w:p>
          <w:p w:rsidR="000F0DEF" w:rsidRDefault="000F0DEF" w:rsidP="000F0DEF">
            <w:pPr>
              <w:spacing w:after="0" w:line="240" w:lineRule="auto"/>
              <w:rPr>
                <w:rFonts w:ascii="TimesNewRomanPSMT" w:hAnsi="TimesNewRomanPSMT" w:cs="TimesNewRomanPSMT"/>
              </w:rPr>
            </w:pPr>
            <w:r w:rsidRPr="0078397E">
              <w:rPr>
                <w:rFonts w:ascii="TimesNewRomanPSMT" w:hAnsi="TimesNewRomanPSMT" w:cs="TimesNewRomanPSMT"/>
              </w:rPr>
              <w:t>on others' ideas and expressing their own clearly and persuasively.</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11-12.SL.5 </w:t>
            </w:r>
            <w:r w:rsidRPr="0078397E">
              <w:rPr>
                <w:rFonts w:ascii="TimesNewRomanPSMT" w:hAnsi="TimesNewRomanPSMT" w:cs="TimesNewRomanPSMT"/>
              </w:rPr>
              <w:t>Make strategic use of digital media (e.g., textual, graphical, audio, visual, and interactive</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elements) in presentations to enhance understanding of findings, reasoning, and evidence and</w:t>
            </w:r>
          </w:p>
          <w:p w:rsidR="000F0DEF" w:rsidRPr="0078397E" w:rsidRDefault="000F0DEF" w:rsidP="000F0DEF">
            <w:pPr>
              <w:spacing w:after="0" w:line="240" w:lineRule="auto"/>
              <w:rPr>
                <w:rFonts w:ascii="TimesNewRomanPSMT" w:hAnsi="TimesNewRomanPSMT" w:cs="TimesNewRomanPSMT"/>
              </w:rPr>
            </w:pPr>
            <w:r w:rsidRPr="0078397E">
              <w:rPr>
                <w:rFonts w:ascii="TimesNewRomanPSMT" w:hAnsi="TimesNewRomanPSMT" w:cs="TimesNewRomanPSMT"/>
              </w:rPr>
              <w:t>to add interest.</w:t>
            </w:r>
          </w:p>
          <w:p w:rsidR="000F0DEF" w:rsidRPr="00502CB9" w:rsidRDefault="000F0DEF" w:rsidP="000F0DEF">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Objective</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Students will discover if topics are researchable and current.</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The students will:</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 xml:space="preserve">Using </w:t>
            </w:r>
            <w:proofErr w:type="spellStart"/>
            <w:r>
              <w:rPr>
                <w:rFonts w:ascii="Helvetica" w:eastAsia="Times New Roman" w:hAnsi="Helvetica" w:cs="Helvetica"/>
                <w:color w:val="281F18"/>
                <w:sz w:val="20"/>
                <w:szCs w:val="20"/>
              </w:rPr>
              <w:t>netbooks</w:t>
            </w:r>
            <w:proofErr w:type="spellEnd"/>
            <w:r>
              <w:rPr>
                <w:rFonts w:ascii="Helvetica" w:eastAsia="Times New Roman" w:hAnsi="Helvetica" w:cs="Helvetica"/>
                <w:color w:val="281F18"/>
                <w:sz w:val="20"/>
                <w:szCs w:val="20"/>
              </w:rPr>
              <w:t xml:space="preserve">, students will conduct searches on three different topics.  Once they have done that, they will present the three topics to the class and see what their audience is interested in hearing more about.  </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Assignments/Review for next day:</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Choose final topic for tomorrow</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Reflection/Assessment:</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Rank 1-10 twice</w:t>
            </w:r>
          </w:p>
        </w:tc>
      </w:tr>
      <w:tr w:rsidR="000F0DEF" w:rsidRPr="00502CB9" w:rsidTr="007D690B">
        <w:tc>
          <w:tcPr>
            <w:tcW w:w="3435" w:type="dxa"/>
            <w:tcBorders>
              <w:top w:val="nil"/>
              <w:left w:val="single" w:sz="18" w:space="0" w:color="000000"/>
              <w:bottom w:val="single" w:sz="1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Notes (optional)</w:t>
            </w:r>
          </w:p>
        </w:tc>
        <w:tc>
          <w:tcPr>
            <w:tcW w:w="6300" w:type="dxa"/>
            <w:tcBorders>
              <w:top w:val="nil"/>
              <w:left w:val="single" w:sz="8" w:space="0" w:color="000000"/>
              <w:bottom w:val="single" w:sz="1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0" w:type="auto"/>
            <w:tcMar>
              <w:top w:w="120" w:type="dxa"/>
              <w:left w:w="120" w:type="dxa"/>
              <w:bottom w:w="120" w:type="dxa"/>
              <w:right w:w="120" w:type="dxa"/>
            </w:tcMar>
            <w:vAlign w:val="center"/>
            <w:hideMark/>
          </w:tcPr>
          <w:p w:rsidR="000F0DEF" w:rsidRPr="00502CB9" w:rsidRDefault="000F0DEF" w:rsidP="007D690B">
            <w:pPr>
              <w:spacing w:after="0" w:line="240" w:lineRule="auto"/>
              <w:rPr>
                <w:rFonts w:ascii="Times New Roman" w:eastAsia="Times New Roman" w:hAnsi="Times New Roman" w:cs="Times New Roman"/>
                <w:sz w:val="20"/>
                <w:szCs w:val="20"/>
              </w:rPr>
            </w:pPr>
          </w:p>
        </w:tc>
      </w:tr>
      <w:tr w:rsidR="000F0DEF" w:rsidRPr="00502CB9" w:rsidTr="007D690B">
        <w:tc>
          <w:tcPr>
            <w:tcW w:w="3435" w:type="dxa"/>
            <w:tcBorders>
              <w:top w:val="nil"/>
              <w:left w:val="single" w:sz="6" w:space="0" w:color="000000"/>
              <w:bottom w:val="single" w:sz="6" w:space="0" w:color="000000"/>
              <w:right w:val="nil"/>
            </w:tcBorders>
            <w:shd w:val="clear" w:color="auto" w:fill="E6E6E6"/>
            <w:tcMar>
              <w:top w:w="0" w:type="dxa"/>
              <w:left w:w="58" w:type="dxa"/>
              <w:bottom w:w="58" w:type="dxa"/>
              <w:right w:w="0"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6300" w:type="dxa"/>
            <w:tcBorders>
              <w:top w:val="nil"/>
              <w:left w:val="single" w:sz="6" w:space="0" w:color="000000"/>
              <w:bottom w:val="single" w:sz="6" w:space="0" w:color="000000"/>
              <w:right w:val="single" w:sz="6" w:space="0" w:color="000000"/>
            </w:tcBorders>
            <w:shd w:val="clear" w:color="auto" w:fill="E6E6E6"/>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single" w:sz="18" w:space="0" w:color="000000"/>
              <w:left w:val="single" w:sz="18" w:space="0" w:color="000000"/>
              <w:bottom w:val="single" w:sz="8" w:space="0" w:color="000000"/>
              <w:right w:val="nil"/>
            </w:tcBorders>
            <w:tcMar>
              <w:top w:w="58" w:type="dxa"/>
              <w:left w:w="58" w:type="dxa"/>
              <w:bottom w:w="58" w:type="dxa"/>
              <w:right w:w="0" w:type="dxa"/>
            </w:tcMar>
            <w:hideMark/>
          </w:tcPr>
          <w:p w:rsidR="000F0DEF" w:rsidRPr="00502CB9" w:rsidRDefault="000F0DEF" w:rsidP="007D690B">
            <w:pPr>
              <w:spacing w:after="240" w:line="240" w:lineRule="auto"/>
              <w:rPr>
                <w:rFonts w:ascii="Helvetica" w:eastAsia="Times New Roman" w:hAnsi="Helvetica" w:cs="Helvetica"/>
                <w:color w:val="281F18"/>
                <w:sz w:val="20"/>
                <w:szCs w:val="20"/>
              </w:rPr>
            </w:pPr>
            <w:r w:rsidRPr="00502CB9">
              <w:rPr>
                <w:rFonts w:ascii="Helvetica" w:eastAsia="Times New Roman" w:hAnsi="Helvetica" w:cs="Helvetica"/>
                <w:color w:val="281F18"/>
                <w:sz w:val="20"/>
                <w:szCs w:val="20"/>
              </w:rPr>
              <w:t>Wednesday</w:t>
            </w:r>
          </w:p>
        </w:tc>
        <w:tc>
          <w:tcPr>
            <w:tcW w:w="6300" w:type="dxa"/>
            <w:tcBorders>
              <w:top w:val="single" w:sz="18" w:space="0" w:color="000000"/>
              <w:left w:val="single" w:sz="8" w:space="0" w:color="000000"/>
              <w:bottom w:val="single" w:sz="8" w:space="0" w:color="000000"/>
              <w:right w:val="single" w:sz="18" w:space="0" w:color="000000"/>
            </w:tcBorders>
            <w:shd w:val="clear" w:color="auto" w:fill="CCCCCC"/>
            <w:tcMar>
              <w:top w:w="58"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Standard</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11-12.SL.1 </w:t>
            </w:r>
            <w:r w:rsidRPr="0078397E">
              <w:rPr>
                <w:rFonts w:ascii="TimesNewRomanPSMT" w:hAnsi="TimesNewRomanPSMT" w:cs="TimesNewRomanPSMT"/>
              </w:rPr>
              <w:t>Initiate and participate effectively in a range of collaborative discussions (one-on- one, in</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groups, and teacher-led) with diverse partners on grades 11-12 topics, texts, and issues, building</w:t>
            </w:r>
          </w:p>
          <w:p w:rsidR="000F0DEF" w:rsidRDefault="000F0DEF" w:rsidP="000F0DEF">
            <w:pPr>
              <w:spacing w:after="0" w:line="240" w:lineRule="auto"/>
              <w:rPr>
                <w:rFonts w:ascii="TimesNewRomanPSMT" w:hAnsi="TimesNewRomanPSMT" w:cs="TimesNewRomanPSMT"/>
              </w:rPr>
            </w:pPr>
            <w:r w:rsidRPr="0078397E">
              <w:rPr>
                <w:rFonts w:ascii="TimesNewRomanPSMT" w:hAnsi="TimesNewRomanPSMT" w:cs="TimesNewRomanPSMT"/>
              </w:rPr>
              <w:t>on others' ideas and expressing their own clearly and persuasively.</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11-12.SL.5 </w:t>
            </w:r>
            <w:r w:rsidRPr="0078397E">
              <w:rPr>
                <w:rFonts w:ascii="TimesNewRomanPSMT" w:hAnsi="TimesNewRomanPSMT" w:cs="TimesNewRomanPSMT"/>
              </w:rPr>
              <w:t>Make strategic use of digital media (e.g., textual, graphical, audio, visual, and interactive</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elements) in presentations to enhance understanding of findings, reasoning, and evidence and</w:t>
            </w:r>
          </w:p>
          <w:p w:rsidR="000F0DEF" w:rsidRPr="0078397E" w:rsidRDefault="000F0DEF" w:rsidP="000F0DEF">
            <w:pPr>
              <w:spacing w:after="0" w:line="240" w:lineRule="auto"/>
              <w:rPr>
                <w:rFonts w:ascii="TimesNewRomanPSMT" w:hAnsi="TimesNewRomanPSMT" w:cs="TimesNewRomanPSMT"/>
              </w:rPr>
            </w:pPr>
            <w:r w:rsidRPr="0078397E">
              <w:rPr>
                <w:rFonts w:ascii="TimesNewRomanPSMT" w:hAnsi="TimesNewRomanPSMT" w:cs="TimesNewRomanPSMT"/>
              </w:rPr>
              <w:t>to add interest.</w:t>
            </w:r>
          </w:p>
          <w:p w:rsidR="000F0DEF" w:rsidRPr="00502CB9" w:rsidRDefault="000F0DEF" w:rsidP="000F0DEF">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Objective</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Students will develop research  and organizational skills.</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The students will:</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 xml:space="preserve">Find pieces of research from online sources as well as journals electronically.  Save all research in a </w:t>
            </w:r>
            <w:proofErr w:type="spellStart"/>
            <w:r>
              <w:rPr>
                <w:rFonts w:ascii="Helvetica" w:eastAsia="Times New Roman" w:hAnsi="Helvetica" w:cs="Helvetica"/>
                <w:color w:val="281F18"/>
                <w:sz w:val="20"/>
                <w:szCs w:val="20"/>
              </w:rPr>
              <w:t>google</w:t>
            </w:r>
            <w:proofErr w:type="spellEnd"/>
            <w:r>
              <w:rPr>
                <w:rFonts w:ascii="Helvetica" w:eastAsia="Times New Roman" w:hAnsi="Helvetica" w:cs="Helvetica"/>
                <w:color w:val="281F18"/>
                <w:sz w:val="20"/>
                <w:szCs w:val="20"/>
              </w:rPr>
              <w:t xml:space="preserve"> docs page, prepared to share.</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Assignments/Review for next day:</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research</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Reflection/Assessment:</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1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Notes (optional)</w:t>
            </w:r>
          </w:p>
        </w:tc>
        <w:tc>
          <w:tcPr>
            <w:tcW w:w="6300" w:type="dxa"/>
            <w:tcBorders>
              <w:top w:val="nil"/>
              <w:left w:val="single" w:sz="8" w:space="0" w:color="000000"/>
              <w:bottom w:val="single" w:sz="1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0" w:type="auto"/>
            <w:tcMar>
              <w:top w:w="120" w:type="dxa"/>
              <w:left w:w="120" w:type="dxa"/>
              <w:bottom w:w="120" w:type="dxa"/>
              <w:right w:w="120" w:type="dxa"/>
            </w:tcMar>
            <w:vAlign w:val="center"/>
            <w:hideMark/>
          </w:tcPr>
          <w:p w:rsidR="000F0DEF" w:rsidRPr="00502CB9" w:rsidRDefault="000F0DEF" w:rsidP="007D690B">
            <w:pPr>
              <w:spacing w:after="0" w:line="240" w:lineRule="auto"/>
              <w:rPr>
                <w:rFonts w:ascii="Times New Roman" w:eastAsia="Times New Roman" w:hAnsi="Times New Roman" w:cs="Times New Roman"/>
                <w:sz w:val="20"/>
                <w:szCs w:val="20"/>
              </w:rPr>
            </w:pPr>
          </w:p>
        </w:tc>
      </w:tr>
      <w:tr w:rsidR="000F0DEF" w:rsidRPr="00502CB9" w:rsidTr="007D690B">
        <w:tc>
          <w:tcPr>
            <w:tcW w:w="3435" w:type="dxa"/>
            <w:tcBorders>
              <w:top w:val="nil"/>
              <w:left w:val="single" w:sz="6" w:space="0" w:color="000000"/>
              <w:bottom w:val="single" w:sz="6" w:space="0" w:color="000000"/>
              <w:right w:val="nil"/>
            </w:tcBorders>
            <w:shd w:val="clear" w:color="auto" w:fill="E6E6E6"/>
            <w:tcMar>
              <w:top w:w="0" w:type="dxa"/>
              <w:left w:w="58" w:type="dxa"/>
              <w:bottom w:w="58" w:type="dxa"/>
              <w:right w:w="0"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6300" w:type="dxa"/>
            <w:tcBorders>
              <w:top w:val="nil"/>
              <w:left w:val="single" w:sz="6" w:space="0" w:color="000000"/>
              <w:bottom w:val="single" w:sz="6" w:space="0" w:color="000000"/>
              <w:right w:val="single" w:sz="6" w:space="0" w:color="000000"/>
            </w:tcBorders>
            <w:shd w:val="clear" w:color="auto" w:fill="E6E6E6"/>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single" w:sz="18" w:space="0" w:color="000000"/>
              <w:left w:val="single" w:sz="18" w:space="0" w:color="000000"/>
              <w:bottom w:val="single" w:sz="8" w:space="0" w:color="000000"/>
              <w:right w:val="nil"/>
            </w:tcBorders>
            <w:tcMar>
              <w:top w:w="58" w:type="dxa"/>
              <w:left w:w="58" w:type="dxa"/>
              <w:bottom w:w="58" w:type="dxa"/>
              <w:right w:w="0" w:type="dxa"/>
            </w:tcMar>
            <w:hideMark/>
          </w:tcPr>
          <w:p w:rsidR="000F0DEF" w:rsidRPr="00502CB9" w:rsidRDefault="000F0DEF" w:rsidP="007D690B">
            <w:pPr>
              <w:spacing w:after="240" w:line="240" w:lineRule="auto"/>
              <w:rPr>
                <w:rFonts w:ascii="Helvetica" w:eastAsia="Times New Roman" w:hAnsi="Helvetica" w:cs="Helvetica"/>
                <w:color w:val="281F18"/>
                <w:sz w:val="20"/>
                <w:szCs w:val="20"/>
              </w:rPr>
            </w:pPr>
            <w:r w:rsidRPr="00502CB9">
              <w:rPr>
                <w:rFonts w:ascii="Helvetica" w:eastAsia="Times New Roman" w:hAnsi="Helvetica" w:cs="Helvetica"/>
                <w:color w:val="281F18"/>
                <w:sz w:val="20"/>
                <w:szCs w:val="20"/>
              </w:rPr>
              <w:t>Thursday</w:t>
            </w:r>
          </w:p>
        </w:tc>
        <w:tc>
          <w:tcPr>
            <w:tcW w:w="6300" w:type="dxa"/>
            <w:tcBorders>
              <w:top w:val="single" w:sz="18" w:space="0" w:color="000000"/>
              <w:left w:val="single" w:sz="8" w:space="0" w:color="000000"/>
              <w:bottom w:val="single" w:sz="8" w:space="0" w:color="000000"/>
              <w:right w:val="single" w:sz="18" w:space="0" w:color="000000"/>
            </w:tcBorders>
            <w:shd w:val="clear" w:color="auto" w:fill="CCCCCC"/>
            <w:tcMar>
              <w:top w:w="58"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Standard</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11-12.SL.1 </w:t>
            </w:r>
            <w:r w:rsidRPr="0078397E">
              <w:rPr>
                <w:rFonts w:ascii="TimesNewRomanPSMT" w:hAnsi="TimesNewRomanPSMT" w:cs="TimesNewRomanPSMT"/>
              </w:rPr>
              <w:t>Initiate and participate effectively in a range of collaborative discussions (one-on- one, in</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groups, and teacher-led) with diverse partners on grades 11-12 topics, texts, and issues, building</w:t>
            </w:r>
          </w:p>
          <w:p w:rsidR="000F0DEF" w:rsidRDefault="000F0DEF" w:rsidP="000F0DEF">
            <w:pPr>
              <w:spacing w:after="0" w:line="240" w:lineRule="auto"/>
              <w:rPr>
                <w:rFonts w:ascii="TimesNewRomanPSMT" w:hAnsi="TimesNewRomanPSMT" w:cs="TimesNewRomanPSMT"/>
              </w:rPr>
            </w:pPr>
            <w:r w:rsidRPr="0078397E">
              <w:rPr>
                <w:rFonts w:ascii="TimesNewRomanPSMT" w:hAnsi="TimesNewRomanPSMT" w:cs="TimesNewRomanPSMT"/>
              </w:rPr>
              <w:t>on others' ideas and expressing their own clearly and persuasively.</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11-12.SL.5 </w:t>
            </w:r>
            <w:r w:rsidRPr="0078397E">
              <w:rPr>
                <w:rFonts w:ascii="TimesNewRomanPSMT" w:hAnsi="TimesNewRomanPSMT" w:cs="TimesNewRomanPSMT"/>
              </w:rPr>
              <w:t>Make strategic use of digital media (e.g., textual, graphical, audio, visual, and interactive</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elements) in presentations to enhance understanding of findings, reasoning, and evidence and</w:t>
            </w:r>
          </w:p>
          <w:p w:rsidR="000F0DEF" w:rsidRPr="0078397E" w:rsidRDefault="000F0DEF" w:rsidP="000F0DEF">
            <w:pPr>
              <w:spacing w:after="0" w:line="240" w:lineRule="auto"/>
              <w:rPr>
                <w:rFonts w:ascii="TimesNewRomanPSMT" w:hAnsi="TimesNewRomanPSMT" w:cs="TimesNewRomanPSMT"/>
              </w:rPr>
            </w:pPr>
            <w:r w:rsidRPr="0078397E">
              <w:rPr>
                <w:rFonts w:ascii="TimesNewRomanPSMT" w:hAnsi="TimesNewRomanPSMT" w:cs="TimesNewRomanPSMT"/>
              </w:rPr>
              <w:t>to add interest.</w:t>
            </w:r>
          </w:p>
          <w:p w:rsidR="000F0DEF" w:rsidRPr="00502CB9" w:rsidRDefault="000F0DEF" w:rsidP="000F0DEF">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Objective</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Students will develop research  and organizational skills.</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The students will:</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 xml:space="preserve">Find pieces of research from online sources as well as journals electronically.  Save all research in a </w:t>
            </w:r>
            <w:proofErr w:type="spellStart"/>
            <w:r>
              <w:rPr>
                <w:rFonts w:ascii="Helvetica" w:eastAsia="Times New Roman" w:hAnsi="Helvetica" w:cs="Helvetica"/>
                <w:color w:val="281F18"/>
                <w:sz w:val="20"/>
                <w:szCs w:val="20"/>
              </w:rPr>
              <w:t>google</w:t>
            </w:r>
            <w:proofErr w:type="spellEnd"/>
            <w:r>
              <w:rPr>
                <w:rFonts w:ascii="Helvetica" w:eastAsia="Times New Roman" w:hAnsi="Helvetica" w:cs="Helvetica"/>
                <w:color w:val="281F18"/>
                <w:sz w:val="20"/>
                <w:szCs w:val="20"/>
              </w:rPr>
              <w:t xml:space="preserve"> docs page, prepared to share.</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Assignments/Review for next day:</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 xml:space="preserve">Research Outlines due </w:t>
            </w:r>
            <w:proofErr w:type="spellStart"/>
            <w:r>
              <w:rPr>
                <w:rFonts w:ascii="Helvetica" w:eastAsia="Times New Roman" w:hAnsi="Helvetica" w:cs="Helvetica"/>
                <w:color w:val="281F18"/>
                <w:sz w:val="20"/>
                <w:szCs w:val="20"/>
              </w:rPr>
              <w:t>monday</w:t>
            </w:r>
            <w:proofErr w:type="spellEnd"/>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lastRenderedPageBreak/>
              <w:t>Reflection/Assessment:</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1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Notes (optional)</w:t>
            </w:r>
          </w:p>
        </w:tc>
        <w:tc>
          <w:tcPr>
            <w:tcW w:w="6300" w:type="dxa"/>
            <w:tcBorders>
              <w:top w:val="nil"/>
              <w:left w:val="single" w:sz="8" w:space="0" w:color="000000"/>
              <w:bottom w:val="single" w:sz="1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0" w:type="auto"/>
            <w:tcMar>
              <w:top w:w="120" w:type="dxa"/>
              <w:left w:w="120" w:type="dxa"/>
              <w:bottom w:w="120" w:type="dxa"/>
              <w:right w:w="120" w:type="dxa"/>
            </w:tcMar>
            <w:vAlign w:val="center"/>
            <w:hideMark/>
          </w:tcPr>
          <w:p w:rsidR="000F0DEF" w:rsidRPr="00502CB9" w:rsidRDefault="000F0DEF" w:rsidP="007D690B">
            <w:pPr>
              <w:spacing w:after="0" w:line="240" w:lineRule="auto"/>
              <w:rPr>
                <w:rFonts w:ascii="Times New Roman" w:eastAsia="Times New Roman" w:hAnsi="Times New Roman" w:cs="Times New Roman"/>
                <w:sz w:val="20"/>
                <w:szCs w:val="20"/>
              </w:rPr>
            </w:pPr>
          </w:p>
        </w:tc>
      </w:tr>
      <w:tr w:rsidR="000F0DEF" w:rsidRPr="00502CB9" w:rsidTr="007D690B">
        <w:tc>
          <w:tcPr>
            <w:tcW w:w="3435" w:type="dxa"/>
            <w:tcBorders>
              <w:top w:val="nil"/>
              <w:left w:val="single" w:sz="6" w:space="0" w:color="000000"/>
              <w:bottom w:val="single" w:sz="6" w:space="0" w:color="000000"/>
              <w:right w:val="nil"/>
            </w:tcBorders>
            <w:shd w:val="clear" w:color="auto" w:fill="E6E6E6"/>
            <w:tcMar>
              <w:top w:w="0" w:type="dxa"/>
              <w:left w:w="58" w:type="dxa"/>
              <w:bottom w:w="58" w:type="dxa"/>
              <w:right w:w="0"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c>
          <w:tcPr>
            <w:tcW w:w="6300" w:type="dxa"/>
            <w:tcBorders>
              <w:top w:val="nil"/>
              <w:left w:val="single" w:sz="6" w:space="0" w:color="000000"/>
              <w:bottom w:val="single" w:sz="6" w:space="0" w:color="000000"/>
              <w:right w:val="single" w:sz="6" w:space="0" w:color="000000"/>
            </w:tcBorders>
            <w:shd w:val="clear" w:color="auto" w:fill="E6E6E6"/>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single" w:sz="18" w:space="0" w:color="000000"/>
              <w:left w:val="single" w:sz="18" w:space="0" w:color="000000"/>
              <w:bottom w:val="single" w:sz="8" w:space="0" w:color="000000"/>
              <w:right w:val="nil"/>
            </w:tcBorders>
            <w:tcMar>
              <w:top w:w="58" w:type="dxa"/>
              <w:left w:w="58" w:type="dxa"/>
              <w:bottom w:w="58" w:type="dxa"/>
              <w:right w:w="0" w:type="dxa"/>
            </w:tcMar>
            <w:hideMark/>
          </w:tcPr>
          <w:p w:rsidR="000F0DEF" w:rsidRPr="00502CB9" w:rsidRDefault="000F0DEF" w:rsidP="007D690B">
            <w:pPr>
              <w:spacing w:after="240" w:line="240" w:lineRule="auto"/>
              <w:rPr>
                <w:rFonts w:ascii="Helvetica" w:eastAsia="Times New Roman" w:hAnsi="Helvetica" w:cs="Helvetica"/>
                <w:color w:val="281F18"/>
                <w:sz w:val="20"/>
                <w:szCs w:val="20"/>
              </w:rPr>
            </w:pPr>
            <w:r w:rsidRPr="00502CB9">
              <w:rPr>
                <w:rFonts w:ascii="Helvetica" w:eastAsia="Times New Roman" w:hAnsi="Helvetica" w:cs="Helvetica"/>
                <w:color w:val="281F18"/>
                <w:sz w:val="20"/>
                <w:szCs w:val="20"/>
              </w:rPr>
              <w:t>Friday</w:t>
            </w:r>
          </w:p>
        </w:tc>
        <w:tc>
          <w:tcPr>
            <w:tcW w:w="6300" w:type="dxa"/>
            <w:tcBorders>
              <w:top w:val="single" w:sz="18" w:space="0" w:color="000000"/>
              <w:left w:val="single" w:sz="8" w:space="0" w:color="000000"/>
              <w:bottom w:val="single" w:sz="8" w:space="0" w:color="000000"/>
              <w:right w:val="single" w:sz="18" w:space="0" w:color="000000"/>
            </w:tcBorders>
            <w:shd w:val="clear" w:color="auto" w:fill="CCCCCC"/>
            <w:tcMar>
              <w:top w:w="58"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Standard</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BoldMT" w:hAnsi="TimesNewRomanPS-BoldMT" w:cs="TimesNewRomanPS-BoldMT"/>
                <w:b/>
                <w:bCs/>
              </w:rPr>
              <w:t xml:space="preserve">11-12.SL.1 </w:t>
            </w:r>
            <w:r w:rsidRPr="0078397E">
              <w:rPr>
                <w:rFonts w:ascii="TimesNewRomanPSMT" w:hAnsi="TimesNewRomanPSMT" w:cs="TimesNewRomanPSMT"/>
              </w:rPr>
              <w:t>Initiate and participate effectively in a range of collaborative discussions (one-on- one, in</w:t>
            </w:r>
          </w:p>
          <w:p w:rsidR="000F0DEF" w:rsidRPr="0078397E" w:rsidRDefault="000F0DEF" w:rsidP="000F0DEF">
            <w:pPr>
              <w:autoSpaceDE w:val="0"/>
              <w:autoSpaceDN w:val="0"/>
              <w:adjustRightInd w:val="0"/>
              <w:spacing w:after="0" w:line="240" w:lineRule="auto"/>
              <w:rPr>
                <w:rFonts w:ascii="TimesNewRomanPSMT" w:hAnsi="TimesNewRomanPSMT" w:cs="TimesNewRomanPSMT"/>
              </w:rPr>
            </w:pPr>
            <w:r w:rsidRPr="0078397E">
              <w:rPr>
                <w:rFonts w:ascii="TimesNewRomanPSMT" w:hAnsi="TimesNewRomanPSMT" w:cs="TimesNewRomanPSMT"/>
              </w:rPr>
              <w:t>groups, and teacher-led) with diverse partners on grades 11-12 topics, texts, and issues, building</w:t>
            </w:r>
          </w:p>
          <w:p w:rsidR="000F0DEF" w:rsidRPr="00502CB9" w:rsidRDefault="000F0DEF" w:rsidP="000F0DEF">
            <w:pPr>
              <w:spacing w:after="0" w:line="240" w:lineRule="auto"/>
              <w:rPr>
                <w:rFonts w:ascii="Helvetica" w:eastAsia="Times New Roman" w:hAnsi="Helvetica" w:cs="Helvetica"/>
                <w:color w:val="281F18"/>
                <w:sz w:val="20"/>
                <w:szCs w:val="20"/>
              </w:rPr>
            </w:pPr>
            <w:r w:rsidRPr="0078397E">
              <w:rPr>
                <w:rFonts w:ascii="TimesNewRomanPSMT" w:hAnsi="TimesNewRomanPSMT" w:cs="TimesNewRomanPSMT"/>
              </w:rPr>
              <w:t>on others' ideas and expressing their own clearly and persuasively.</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Objective</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Students will develop speaking skills.</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The students will:</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Complete a one minute limited preparation speech over an informational topic.  This is impromptu speaking and allows them a chance to present for the week.</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Assignments/Review for next day:</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r>
              <w:rPr>
                <w:rFonts w:ascii="Helvetica" w:eastAsia="Times New Roman" w:hAnsi="Helvetica" w:cs="Helvetica"/>
                <w:color w:val="281F18"/>
                <w:sz w:val="20"/>
                <w:szCs w:val="20"/>
              </w:rPr>
              <w:t>Outlines due on Monday</w:t>
            </w:r>
          </w:p>
        </w:tc>
      </w:tr>
      <w:tr w:rsidR="000F0DEF" w:rsidRPr="00502CB9" w:rsidTr="007D690B">
        <w:tc>
          <w:tcPr>
            <w:tcW w:w="3435" w:type="dxa"/>
            <w:tcBorders>
              <w:top w:val="nil"/>
              <w:left w:val="single" w:sz="18" w:space="0" w:color="000000"/>
              <w:bottom w:val="single" w:sz="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Reflection/Assessment:</w:t>
            </w:r>
          </w:p>
        </w:tc>
        <w:tc>
          <w:tcPr>
            <w:tcW w:w="6300" w:type="dxa"/>
            <w:tcBorders>
              <w:top w:val="nil"/>
              <w:left w:val="single" w:sz="8" w:space="0" w:color="000000"/>
              <w:bottom w:val="single" w:sz="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r w:rsidR="000F0DEF" w:rsidRPr="00502CB9" w:rsidTr="007D690B">
        <w:tc>
          <w:tcPr>
            <w:tcW w:w="3435" w:type="dxa"/>
            <w:tcBorders>
              <w:top w:val="nil"/>
              <w:left w:val="single" w:sz="18" w:space="0" w:color="000000"/>
              <w:bottom w:val="single" w:sz="18" w:space="0" w:color="000000"/>
              <w:right w:val="nil"/>
            </w:tcBorders>
            <w:tcMar>
              <w:top w:w="0" w:type="dxa"/>
              <w:left w:w="58" w:type="dxa"/>
              <w:bottom w:w="58" w:type="dxa"/>
              <w:right w:w="0" w:type="dxa"/>
            </w:tcMar>
            <w:hideMark/>
          </w:tcPr>
          <w:p w:rsidR="000F0DEF" w:rsidRPr="00502CB9" w:rsidRDefault="000F0DEF" w:rsidP="007D690B">
            <w:pPr>
              <w:spacing w:after="240" w:line="240" w:lineRule="auto"/>
              <w:jc w:val="right"/>
              <w:rPr>
                <w:rFonts w:ascii="Helvetica" w:eastAsia="Times New Roman" w:hAnsi="Helvetica" w:cs="Helvetica"/>
                <w:b/>
                <w:bCs/>
                <w:color w:val="281F18"/>
                <w:sz w:val="20"/>
                <w:szCs w:val="20"/>
              </w:rPr>
            </w:pPr>
            <w:r w:rsidRPr="00502CB9">
              <w:rPr>
                <w:rFonts w:ascii="Helvetica" w:eastAsia="Times New Roman" w:hAnsi="Helvetica" w:cs="Helvetica"/>
                <w:b/>
                <w:bCs/>
                <w:color w:val="281F18"/>
                <w:sz w:val="20"/>
                <w:szCs w:val="20"/>
              </w:rPr>
              <w:t>Notes (optional)</w:t>
            </w:r>
          </w:p>
        </w:tc>
        <w:tc>
          <w:tcPr>
            <w:tcW w:w="6300" w:type="dxa"/>
            <w:tcBorders>
              <w:top w:val="nil"/>
              <w:left w:val="single" w:sz="8" w:space="0" w:color="000000"/>
              <w:bottom w:val="single" w:sz="18" w:space="0" w:color="000000"/>
              <w:right w:val="single" w:sz="18" w:space="0" w:color="000000"/>
            </w:tcBorders>
            <w:tcMar>
              <w:top w:w="0" w:type="dxa"/>
              <w:left w:w="58" w:type="dxa"/>
              <w:bottom w:w="58" w:type="dxa"/>
              <w:right w:w="58" w:type="dxa"/>
            </w:tcMar>
            <w:hideMark/>
          </w:tcPr>
          <w:p w:rsidR="000F0DEF" w:rsidRPr="00502CB9" w:rsidRDefault="000F0DEF" w:rsidP="007D690B">
            <w:pPr>
              <w:spacing w:after="0" w:line="240" w:lineRule="auto"/>
              <w:rPr>
                <w:rFonts w:ascii="Helvetica" w:eastAsia="Times New Roman" w:hAnsi="Helvetica" w:cs="Helvetica"/>
                <w:color w:val="281F18"/>
                <w:sz w:val="20"/>
                <w:szCs w:val="20"/>
              </w:rPr>
            </w:pPr>
          </w:p>
        </w:tc>
      </w:tr>
    </w:tbl>
    <w:p w:rsidR="00F84162" w:rsidRDefault="00F84162"/>
    <w:sectPr w:rsidR="00F84162" w:rsidSect="00F84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0DEF"/>
    <w:rsid w:val="000C5B98"/>
    <w:rsid w:val="000F0DEF"/>
    <w:rsid w:val="00362A21"/>
    <w:rsid w:val="00F84162"/>
    <w:rsid w:val="00FC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3341</Characters>
  <Application>Microsoft Office Word</Application>
  <DocSecurity>0</DocSecurity>
  <Lines>27</Lines>
  <Paragraphs>7</Paragraphs>
  <ScaleCrop>false</ScaleCrop>
  <Company>Hewlett-Packard Company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Chicki</dc:creator>
  <cp:lastModifiedBy>Chicki</cp:lastModifiedBy>
  <cp:revision>1</cp:revision>
  <dcterms:created xsi:type="dcterms:W3CDTF">2013-09-15T13:54:00Z</dcterms:created>
  <dcterms:modified xsi:type="dcterms:W3CDTF">2013-09-15T13:59:00Z</dcterms:modified>
</cp:coreProperties>
</file>